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宋体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虚拟仿真影视后期实训室设备清单</w:t>
      </w:r>
    </w:p>
    <w:p>
      <w:bookmarkStart w:id="0" w:name="_GoBack"/>
      <w:bookmarkEnd w:id="0"/>
    </w:p>
    <w:tbl>
      <w:tblPr>
        <w:tblStyle w:val="2"/>
        <w:tblW w:w="72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702"/>
        <w:gridCol w:w="3432"/>
        <w:gridCol w:w="767"/>
        <w:gridCol w:w="870"/>
        <w:gridCol w:w="9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</w:rPr>
              <w:t>设备名称</w:t>
            </w:r>
          </w:p>
        </w:tc>
        <w:tc>
          <w:tcPr>
            <w:tcW w:w="3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</w:rPr>
              <w:t>详细参数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</w:rPr>
              <w:t>单价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</w:rPr>
              <w:t>总价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DengXian" w:hAnsi="DengXian" w:eastAsia="DengXian" w:cs="DengXi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影视特效制作工作站</w:t>
            </w:r>
          </w:p>
        </w:tc>
        <w:tc>
          <w:tcPr>
            <w:tcW w:w="3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1.CPU：I9-9900K 3.6G 8C 16M 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2.内存：64G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3.显卡：RTX 2060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4.硬盘：256G M.2 SSD+2TB HDD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5.显示器：V270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6.电源：500w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7.前置接口：1个耳机；1个支持 CTIA 耳机 / 麦克风接口；1个USB2.0端口；1个USB2.0( 快速充电 )端口；1个USB 3.1 Type-C™ Gen2( 充电 ) 端口；2 个USB 3.1 Gen2 端口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8.后置接口：1个音频线路输入端口；1个音频线路输出端口；1个电源接口；1个千兆网络端口； 2个DisplayPort™ 1.2；2个USB2.0端口；2个USB 3.1 Gen1 ；2个USB 3.1 Gen2；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13000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宋体" w:hAnsi="宋体" w:eastAsia="DengXian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DengXian" w:cs="宋体"/>
                <w:color w:val="000000"/>
                <w:kern w:val="0"/>
                <w:sz w:val="22"/>
                <w:szCs w:val="22"/>
                <w:lang w:val="en-US" w:eastAsia="zh-CN"/>
              </w:rPr>
              <w:t>793000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交互展示终端</w:t>
            </w:r>
          </w:p>
        </w:tc>
        <w:tc>
          <w:tcPr>
            <w:tcW w:w="3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01、屏幕尺寸:65英寸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02、屏幕分辨率:≥全高清（1920x1080）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03、屏幕比例:16:9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04、能效等级:二级能效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05、刷屏率:60HZ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06、背光源:直下式LED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07、支持格式（高清）:1080p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08、操作系统:Andriod4.2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09、扬声器数量:2个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10、配件：含电视配套落地支架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6600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大规模模拟刀片机</w:t>
            </w:r>
          </w:p>
        </w:tc>
        <w:tc>
          <w:tcPr>
            <w:tcW w:w="3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1.CPU：Intel XeonW-2275 3.3GHz 14C 165W 1颗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2.内存：DDR4 64G  2933 内存/可升级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3.显卡：NVIDIA 2060 6G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4.硬盘：INTLE 256G SSD+2tb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5.系统：Linux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6.键鼠一套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7.显示器：V270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8.部署PPG软件功能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9PPG template对接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10，Muster服务部署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11，Muster接口部署                      12.电源：750w                         13.前置接口：1个耳机接口；4个USB 3.1 Type-A接口 (1个充电端口) 后置接口：1个音频输入；1个音频输出；1个PS/2键盘端口；1个PS/2鼠标端口；2个RJ-45（1GbE）；6个USB3.1 Gen1；         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，拉格朗日bash Linux服务部署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26000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260000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大型储存器</w:t>
            </w:r>
          </w:p>
        </w:tc>
        <w:tc>
          <w:tcPr>
            <w:tcW w:w="3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1.CPU：Xeon® E5-2680V3 Intel E5 12核24线程 主频2.5G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2.内存：KST 16G DDR4 RECC 2666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3.硬盘：INTLE 256G SSD+80tb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5.系统：linux debian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6.键鼠一套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7.显示器：VOC Q2789VQ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8，NAS系统配置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9，NAS权限配置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10，拉格朗日影视文件结构部署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60000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集中式管理服务器</w:t>
            </w:r>
          </w:p>
        </w:tc>
        <w:tc>
          <w:tcPr>
            <w:tcW w:w="3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提供licserver服务，提供软件映射进程服务，搭建拉格朗日影视工业化环境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30000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PPG软件</w:t>
            </w:r>
          </w:p>
        </w:tc>
        <w:tc>
          <w:tcPr>
            <w:tcW w:w="3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1，支持houdini解算渲染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2，支持katana灯光渲染流程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3，支持ffmpeg对视频的操作，压缩视频，转换视频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4，支持处理文本操作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5，支持路径分析操作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6，支持在线文本处理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7，支持自定义运行进程环境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8，支持pythonAPI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调度器软件</w:t>
            </w:r>
          </w:p>
        </w:tc>
        <w:tc>
          <w:tcPr>
            <w:tcW w:w="3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支持分发PPG任务，包含渲染、压缩视频功能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支持调度其他任务，如路径分析、解算渲染等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3000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交换机</w:t>
            </w:r>
          </w:p>
        </w:tc>
        <w:tc>
          <w:tcPr>
            <w:tcW w:w="3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产品型号：S5720S-52X-PWR-LI-AC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产品类型 千兆以太网交换机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传输速率 10/100/1000Mbps纠错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背板带宽 336Gbps/2.56Tbps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包转发率 144Mbps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MAC地址表 16K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端口参数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端口数量 52个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端口描述 48个10/100/1000Base-T以太网端口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4个万兆SFP+端口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3000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路由器</w:t>
            </w:r>
          </w:p>
        </w:tc>
        <w:tc>
          <w:tcPr>
            <w:tcW w:w="3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华为AR2220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路由器类型 企业级路由器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端口结构 模块化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其它端口 3个GE（1个Combo）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2个USB2.0端口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1个Mini-USB控制台端口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1个串行辅助/控制台端口纠错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扩展模块 4个SIC插槽+2个WSIC插槽+1个DSP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7000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使用培训</w:t>
            </w:r>
          </w:p>
        </w:tc>
        <w:tc>
          <w:tcPr>
            <w:tcW w:w="3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2-3天硬件设备和软件操作使用培训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桌椅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桌椅及交换机等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33600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33600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33600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空调</w:t>
            </w:r>
          </w:p>
        </w:tc>
        <w:tc>
          <w:tcPr>
            <w:tcW w:w="3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整体设备安装调试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31800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31800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31800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动作捕捉系统</w:t>
            </w:r>
          </w:p>
        </w:tc>
        <w:tc>
          <w:tcPr>
            <w:tcW w:w="3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个动作捕捉相机：分</w:t>
            </w:r>
            <w:r>
              <w:rPr>
                <w:color w:val="000000"/>
                <w:sz w:val="22"/>
                <w:szCs w:val="22"/>
              </w:rPr>
              <w:t xml:space="preserve">辨率:2048X1088;帧速:340fps;延时:2.9ms;最远捕捉距离:15m;最佳捕 捉距离:7m;捕捉视角: 86°X53°;镜头类型:6mm F#1.4;焦距和光圈:定焦，光 圈可调;LED数量: 15个超大功率led;通过CE、FCC、VCCI和ROHS认证;相机在60 摄氏度环境温度下可连续正常工作8小时以上;相机在-25摄氏度环境温度下可连续正 常工作8小时以上;相机在温度40摄氏度和湿度93%RH的环境下可连续正常工作48小 时以上。 </w:t>
            </w:r>
            <w:r>
              <w:rPr>
                <w:rFonts w:hint="eastAsia"/>
                <w:color w:val="000000"/>
                <w:sz w:val="22"/>
                <w:szCs w:val="22"/>
              </w:rPr>
              <w:t>网路交换机：</w:t>
            </w:r>
            <w:r>
              <w:rPr>
                <w:color w:val="000000"/>
                <w:sz w:val="22"/>
                <w:szCs w:val="22"/>
              </w:rPr>
              <w:t>交换容量:256Gbps;包转发率:96Mpps;管理端口:一个console口;端口描述: 24个10/100/1000Base-T以太网端口，4个1000Base-X以太网端口;功率:支持POE 供电。最大功率190W，单口最大30W;电源电压:AC:100V-240V，50/60Hz. 三维动作捕捉定位跟踪软件</w:t>
            </w:r>
            <w:r>
              <w:rPr>
                <w:rFonts w:hint="eastAsia"/>
                <w:color w:val="000000"/>
                <w:sz w:val="22"/>
                <w:szCs w:val="22"/>
              </w:rPr>
              <w:t>：</w:t>
            </w:r>
            <w:r>
              <w:rPr>
                <w:color w:val="000000"/>
                <w:sz w:val="22"/>
                <w:szCs w:val="22"/>
              </w:rPr>
              <w:t>接收刚体上反光标记点的二维坐标数据，计算反光标记点的3D坐标，确定出刚体的位 置及朝向，实现运动物体的定位与跟踪;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三维全身动作捕捉姿态分析软件：适用于影视动画制作中动捕服全身标记点捕捉，在TRACKER基础上同时使用 ；反光球和辅材：材质:铝合金;形状;T型结构;水准气泡数量:2个;反光球数量:5个;尺寸:横杆长 度418mm;竖杆长度578mm ；相机连接网线 ：传输速率:10Gbps，传输频宽:600Mhz，工程级7类纯铜镀金双屏蔽超高速网络线 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</w:p>
          <w:p>
            <w:pPr>
              <w:widowControl/>
              <w:ind w:firstLine="1100" w:firstLineChars="50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450000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450000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3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</w:rPr>
              <w:fldChar w:fldCharType="begin"/>
            </w: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</w:rPr>
              <w:instrText xml:space="preserve"> =SUM(ABOVE) \* MERGEFORMAT </w:instrText>
            </w: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</w:rPr>
              <w:fldChar w:fldCharType="separate"/>
            </w: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</w:rPr>
              <w:t>2244600</w:t>
            </w: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</w:rPr>
              <w:fldChar w:fldCharType="end"/>
            </w:r>
          </w:p>
        </w:tc>
      </w:tr>
    </w:tbl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551A29"/>
    <w:rsid w:val="3B551A29"/>
    <w:rsid w:val="3FB8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2020-05-04T11:28:00Z</dcterms:created>
  <dc:creator>黄海龙</dc:creator>
  <cp:lastModifiedBy>黄海龙</cp:lastModifiedBy>
  <dcterms:modified xsi:type="dcterms:W3CDTF">2021-11-15T16:40:36Z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