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一、教师横向课题明细表</w:t>
      </w:r>
    </w:p>
    <w:tbl>
      <w:tblPr>
        <w:tblStyle w:val="4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2066"/>
        <w:gridCol w:w="1202"/>
        <w:gridCol w:w="1264"/>
        <w:gridCol w:w="1339"/>
        <w:gridCol w:w="1189"/>
        <w:gridCol w:w="1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序号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课题名称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课题来源单位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到帐资金（万元）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到账时间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课题负责人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课题参与人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适用于热带气候的新型隔热断桥铝合金窗的研究与应用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广东佰顺房地产有限公司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2016.7.1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李佰承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邓汝荣，李昌权，黄雪梅，郧鹏，邓汝光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大型汽车覆盖件智能制造技术的研究与应用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台湾圣约翰科技大学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8.26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2016.03.20</w:t>
            </w:r>
          </w:p>
        </w:tc>
        <w:tc>
          <w:tcPr>
            <w:tcW w:w="1189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李昌权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邓汝荣，黄雪梅，郧鹏，邓汝光，段云昌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挤压模委托设计协议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佛山市金兴顺模具机械有限公司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2017.3.9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郧鹏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邓汝荣，黄雪梅，邓汝光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加油站广告箱铝材结构的设计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广州思唯装饰设计有限公司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6.0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2017.12.28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梁英杰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李昌权，周忠民，胡兵开，孔宇清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铝合金挤压模智能制造与信息化管理系统的研究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广州市纳新科技有限公司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2018.9.21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黄雪梅，郧鹏，张真，李红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6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医用荧光电子检测器及胶粒自动装料的研制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潮州市康芝医药有限公司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2018.6.14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雷源春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陆志恩，张真，邓汝光，刘达生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7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脆性碳素难加工零部件的高速精密加工智能技术及应用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广州国为信息科技有限公司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2018.5.31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邓汝光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黄争艳，陆志恩，漆立方，张小平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8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自动化养鸡设备喂料槽结构改进的研究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广州漫游计算机科技有限公司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4.5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2018.5.9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屈振生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黄雪梅，邓汝荣，邓汝光，王香文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9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铝型材一模多孔挤压模研究与开发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佛山市金兴顺模具机械有限公司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2018.7.4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张真，邓汝荣，郧鹏，孙晓冬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10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大型铝合金方管挤压模的模具结构开发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佛山市成阳正大模具五金塑料有限公司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2018.9.25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邓汝荣，郧鹏，孙晓冬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11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高强度汽车覆盖件热成型技术的研究与应用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佛山市成阳正大模具五金塑料有限公司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2.3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2020.10.22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邓汝荣，郧鹏，孙晓冬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合计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46.36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二、资金到账证明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909695" cy="2275205"/>
            <wp:effectExtent l="0" t="0" r="14605" b="10795"/>
            <wp:docPr id="1" name="图片 1" descr="李佰承5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佰承5万"/>
                    <pic:cNvPicPr>
                      <a:picLocks noChangeAspect="1"/>
                    </pic:cNvPicPr>
                  </pic:nvPicPr>
                  <pic:blipFill>
                    <a:blip r:embed="rId4"/>
                    <a:srcRect l="16911" t="30763" r="19134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27520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913630" cy="4062730"/>
            <wp:effectExtent l="0" t="0" r="1270" b="13970"/>
            <wp:docPr id="2" name="图片 2" descr="资金到帐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金到帐证明"/>
                    <pic:cNvPicPr>
                      <a:picLocks noChangeAspect="1"/>
                    </pic:cNvPicPr>
                  </pic:nvPicPr>
                  <pic:blipFill>
                    <a:blip r:embed="rId5"/>
                    <a:srcRect l="9788" t="9226" r="9892"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06273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646295" cy="3987800"/>
            <wp:effectExtent l="0" t="0" r="1905" b="12700"/>
            <wp:docPr id="7" name="图片 7" descr="陈福兰6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陈福兰6万"/>
                    <pic:cNvPicPr>
                      <a:picLocks noChangeAspect="1"/>
                    </pic:cNvPicPr>
                  </pic:nvPicPr>
                  <pic:blipFill>
                    <a:blip r:embed="rId6"/>
                    <a:srcRect l="13308" t="4134" r="10734" b="48487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574540" cy="2996565"/>
            <wp:effectExtent l="0" t="0" r="16510" b="13335"/>
            <wp:docPr id="3" name="图片 3" descr="王润萍3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润萍3万"/>
                    <pic:cNvPicPr>
                      <a:picLocks noChangeAspect="1"/>
                    </pic:cNvPicPr>
                  </pic:nvPicPr>
                  <pic:blipFill>
                    <a:blip r:embed="rId7"/>
                    <a:srcRect l="6896" r="4829" b="951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99656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855845" cy="4018915"/>
            <wp:effectExtent l="0" t="0" r="1905" b="635"/>
            <wp:docPr id="4" name="图片 4" descr="雷源春5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雷源春5万"/>
                    <pic:cNvPicPr>
                      <a:picLocks noChangeAspect="1"/>
                    </pic:cNvPicPr>
                  </pic:nvPicPr>
                  <pic:blipFill>
                    <a:blip r:embed="rId8"/>
                    <a:srcRect l="9297" t="7069" r="11361" b="45183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202430" cy="3392170"/>
            <wp:effectExtent l="0" t="0" r="7620" b="17780"/>
            <wp:docPr id="5" name="图片 5" descr="简碧园5.1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碧园5.1万"/>
                    <pic:cNvPicPr>
                      <a:picLocks noChangeAspect="1"/>
                    </pic:cNvPicPr>
                  </pic:nvPicPr>
                  <pic:blipFill>
                    <a:blip r:embed="rId9"/>
                    <a:srcRect l="8907" t="7352" r="13506" b="44724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998595" cy="3035300"/>
            <wp:effectExtent l="0" t="0" r="1905" b="12700"/>
            <wp:docPr id="6" name="图片 6" descr="蔡娟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蔡娟45000"/>
                    <pic:cNvPicPr>
                      <a:picLocks noChangeAspect="1"/>
                    </pic:cNvPicPr>
                  </pic:nvPicPr>
                  <pic:blipFill>
                    <a:blip r:embed="rId10"/>
                    <a:srcRect l="9457" t="6507" r="13506" b="45124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776980" cy="2931160"/>
            <wp:effectExtent l="0" t="0" r="13970" b="2540"/>
            <wp:docPr id="9" name="图片 9" descr="黄雪梅-2018横向课题到账证明2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黄雪梅-2018横向课题到账证明2万"/>
                    <pic:cNvPicPr>
                      <a:picLocks noChangeAspect="1"/>
                    </pic:cNvPicPr>
                  </pic:nvPicPr>
                  <pic:blipFill>
                    <a:blip r:embed="rId11"/>
                    <a:srcRect l="11596" t="6196" r="11751" b="43867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355465" cy="2907030"/>
            <wp:effectExtent l="0" t="0" r="6985" b="7620"/>
            <wp:docPr id="8" name="图片 8" descr="大型铝合金方管挤压模的模具结构开发-黄雪梅到账证明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型铝合金方管挤压模的模具结构开发-黄雪梅到账证明盖章"/>
                    <pic:cNvPicPr>
                      <a:picLocks noChangeAspect="1"/>
                    </pic:cNvPicPr>
                  </pic:nvPicPr>
                  <pic:blipFill>
                    <a:blip r:embed="rId12"/>
                    <a:srcRect l="15488" t="15229" r="13308" b="50513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6116320" cy="8480425"/>
            <wp:effectExtent l="0" t="0" r="17780" b="15875"/>
            <wp:docPr id="10" name="图片 10" descr="横向课题+自动化工程学院+邓汝荣+高强度汽车覆盖件热成型技术的研究与应用到账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横向课题+自动化工程学院+邓汝荣+高强度汽车覆盖件热成型技术的研究与应用到账证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502" w:right="1134" w:bottom="1729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0F74289"/>
    <w:rsid w:val="23F10F04"/>
    <w:rsid w:val="24FC63A7"/>
    <w:rsid w:val="2C140385"/>
    <w:rsid w:val="369C66D5"/>
    <w:rsid w:val="38CF36A8"/>
    <w:rsid w:val="3DE126FD"/>
    <w:rsid w:val="40816671"/>
    <w:rsid w:val="485C01CD"/>
    <w:rsid w:val="50CE1B94"/>
    <w:rsid w:val="554D62DF"/>
    <w:rsid w:val="58FF1963"/>
    <w:rsid w:val="5FD74C89"/>
    <w:rsid w:val="64DB36D0"/>
    <w:rsid w:val="7900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2018-11-16T12:46:00Z</dcterms:created>
  <dc:creator>邓教授</dc:creator>
  <cp:lastModifiedBy>邓教授</cp:lastModifiedBy>
  <dcterms:modified xsi:type="dcterms:W3CDTF">2021-03-30T03:15:44Z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